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A8" w:rsidRPr="004F1CA8" w:rsidRDefault="004F1CA8" w:rsidP="004F1CA8">
      <w:pPr>
        <w:tabs>
          <w:tab w:val="left" w:pos="2535"/>
        </w:tabs>
        <w:spacing w:after="0"/>
        <w:ind w:left="540" w:right="282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</w:t>
      </w:r>
      <w:r w:rsidRPr="004F1CA8">
        <w:rPr>
          <w:rFonts w:ascii="Cambria" w:hAnsi="Cambria"/>
          <w:b/>
          <w:sz w:val="24"/>
          <w:szCs w:val="24"/>
        </w:rPr>
        <w:t>Российская  Федерация</w:t>
      </w:r>
    </w:p>
    <w:p w:rsidR="004F1CA8" w:rsidRPr="004F1CA8" w:rsidRDefault="004F1CA8" w:rsidP="004F1CA8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4F1CA8">
        <w:rPr>
          <w:rFonts w:ascii="Cambria" w:hAnsi="Cambria"/>
          <w:b/>
          <w:sz w:val="24"/>
          <w:szCs w:val="24"/>
        </w:rPr>
        <w:t>ВЫСОКСКАЯ СЕЛЬСКАЯ АДМИНИСТРАЦИЯ</w:t>
      </w:r>
    </w:p>
    <w:p w:rsidR="004F1CA8" w:rsidRPr="004F1CA8" w:rsidRDefault="004F1CA8" w:rsidP="004F1CA8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4F1CA8">
        <w:rPr>
          <w:rFonts w:ascii="Cambria" w:hAnsi="Cambria"/>
          <w:b/>
          <w:sz w:val="24"/>
          <w:szCs w:val="24"/>
        </w:rPr>
        <w:t>Высокского сельского поселения</w:t>
      </w:r>
    </w:p>
    <w:p w:rsidR="004F1CA8" w:rsidRPr="004F1CA8" w:rsidRDefault="004F1CA8" w:rsidP="004F1CA8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4F1CA8">
        <w:rPr>
          <w:rFonts w:ascii="Cambria" w:hAnsi="Cambria"/>
          <w:b/>
          <w:sz w:val="24"/>
          <w:szCs w:val="24"/>
        </w:rPr>
        <w:t>Унечского района, Брянской области</w:t>
      </w:r>
    </w:p>
    <w:p w:rsidR="004F1CA8" w:rsidRPr="009C0A9C" w:rsidRDefault="006D33E3" w:rsidP="004F1CA8">
      <w:pPr>
        <w:spacing w:after="0"/>
        <w:ind w:right="282"/>
      </w:pPr>
      <w: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4F1CA8" w:rsidRDefault="004F1CA8" w:rsidP="004F1CA8">
      <w:pPr>
        <w:spacing w:after="0"/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4F1CA8" w:rsidRPr="002D4B01" w:rsidRDefault="004F1CA8" w:rsidP="004F1CA8">
      <w:pPr>
        <w:spacing w:after="0"/>
        <w:jc w:val="center"/>
        <w:rPr>
          <w:rFonts w:ascii="Cambria" w:hAnsi="Cambria"/>
          <w:b/>
          <w:sz w:val="32"/>
          <w:szCs w:val="32"/>
        </w:rPr>
      </w:pPr>
    </w:p>
    <w:p w:rsidR="004F1CA8" w:rsidRPr="00C80992" w:rsidRDefault="004F1CA8" w:rsidP="004F1CA8">
      <w:pPr>
        <w:spacing w:after="0"/>
        <w:rPr>
          <w:color w:val="FF0000"/>
        </w:rPr>
      </w:pPr>
    </w:p>
    <w:p w:rsidR="004F1CA8" w:rsidRPr="00801EEF" w:rsidRDefault="004F1CA8" w:rsidP="004F1CA8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801EEF">
        <w:rPr>
          <w:rFonts w:ascii="Cambria" w:hAnsi="Cambria"/>
          <w:b/>
          <w:sz w:val="20"/>
          <w:szCs w:val="20"/>
          <w:u w:val="single"/>
        </w:rPr>
        <w:t xml:space="preserve">От  </w:t>
      </w:r>
      <w:r>
        <w:rPr>
          <w:rFonts w:ascii="Cambria" w:hAnsi="Cambria"/>
          <w:b/>
          <w:sz w:val="20"/>
          <w:szCs w:val="20"/>
          <w:u w:val="single"/>
        </w:rPr>
        <w:t>30.12.</w:t>
      </w:r>
      <w:r w:rsidRPr="00801EEF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21</w:t>
      </w:r>
      <w:r w:rsidRPr="00801EEF">
        <w:rPr>
          <w:rFonts w:ascii="Cambria" w:hAnsi="Cambria"/>
          <w:b/>
          <w:sz w:val="20"/>
          <w:szCs w:val="20"/>
          <w:u w:val="single"/>
        </w:rPr>
        <w:t>г.   №</w:t>
      </w:r>
      <w:r>
        <w:rPr>
          <w:rFonts w:ascii="Cambria" w:hAnsi="Cambria"/>
          <w:b/>
          <w:sz w:val="20"/>
          <w:szCs w:val="20"/>
          <w:u w:val="single"/>
        </w:rPr>
        <w:t>40</w:t>
      </w:r>
    </w:p>
    <w:p w:rsidR="004F1CA8" w:rsidRPr="00801EEF" w:rsidRDefault="004F1CA8" w:rsidP="004F1CA8">
      <w:pPr>
        <w:spacing w:after="0"/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4F1CA8" w:rsidRDefault="00B83D3A" w:rsidP="00AE27DE">
            <w:pPr>
              <w:jc w:val="both"/>
              <w:rPr>
                <w:rFonts w:ascii="Cambria" w:hAnsi="Cambria" w:cs="Times New Roman"/>
                <w:b/>
              </w:rPr>
            </w:pPr>
            <w:r w:rsidRPr="004F1CA8">
              <w:rPr>
                <w:rFonts w:ascii="Cambria" w:hAnsi="Cambria" w:cs="Times New Roman"/>
                <w:b/>
              </w:rPr>
              <w:t>О</w:t>
            </w:r>
            <w:r w:rsidR="001F2EFD" w:rsidRPr="004F1CA8">
              <w:rPr>
                <w:rFonts w:ascii="Cambria" w:hAnsi="Cambria" w:cs="Times New Roman"/>
                <w:b/>
              </w:rPr>
              <w:t>бутверждении Порядка привлечения остатков средств на единый счет</w:t>
            </w:r>
            <w:r w:rsidRPr="004F1CA8">
              <w:rPr>
                <w:rFonts w:ascii="Cambria" w:hAnsi="Cambria" w:cs="Times New Roman"/>
                <w:b/>
              </w:rPr>
              <w:t xml:space="preserve"> бюджета</w:t>
            </w:r>
            <w:r w:rsidR="004F1CA8" w:rsidRPr="004F1CA8">
              <w:rPr>
                <w:rFonts w:ascii="Cambria" w:hAnsi="Cambria" w:cs="Times New Roman"/>
                <w:b/>
              </w:rPr>
              <w:t xml:space="preserve"> </w:t>
            </w:r>
            <w:r w:rsidR="00AE27DE" w:rsidRPr="004F1CA8">
              <w:rPr>
                <w:rFonts w:ascii="Cambria" w:hAnsi="Cambria" w:cs="Times New Roman"/>
                <w:b/>
              </w:rPr>
              <w:t>Высокского</w:t>
            </w:r>
            <w:r w:rsidR="005004A8" w:rsidRPr="004F1CA8">
              <w:rPr>
                <w:rFonts w:ascii="Cambria" w:hAnsi="Cambria" w:cs="Times New Roman"/>
                <w:b/>
              </w:rPr>
              <w:t xml:space="preserve"> сельского поселения Унечского муниципального района Брянской области</w:t>
            </w:r>
            <w:r w:rsidR="001F2EFD" w:rsidRPr="004F1CA8">
              <w:rPr>
                <w:rFonts w:ascii="Cambria" w:hAnsi="Cambria" w:cs="Times New Roman"/>
                <w:b/>
              </w:rPr>
              <w:t xml:space="preserve"> и возврата привлеченных средств</w:t>
            </w:r>
          </w:p>
        </w:tc>
      </w:tr>
    </w:tbl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F1CA8" w:rsidRPr="00B83D3A" w:rsidRDefault="004F1CA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</w:t>
      </w:r>
      <w:r w:rsidR="001F2EFD">
        <w:rPr>
          <w:rFonts w:ascii="Times New Roman" w:hAnsi="Times New Roman" w:cs="Times New Roman"/>
          <w:sz w:val="24"/>
          <w:szCs w:val="28"/>
        </w:rPr>
        <w:t>ей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</w:t>
      </w:r>
      <w:r w:rsidR="001F2EFD">
        <w:rPr>
          <w:rFonts w:ascii="Times New Roman" w:hAnsi="Times New Roman" w:cs="Times New Roman"/>
          <w:sz w:val="24"/>
          <w:szCs w:val="28"/>
        </w:rPr>
        <w:t>36.1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4F1CA8" w:rsidRDefault="004F1CA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F1CA8" w:rsidRPr="00B83D3A" w:rsidRDefault="004F1CA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4F1CA8" w:rsidRDefault="00A82858" w:rsidP="004F1CA8">
      <w:pPr>
        <w:spacing w:after="0" w:line="360" w:lineRule="auto"/>
        <w:ind w:firstLine="709"/>
        <w:jc w:val="both"/>
        <w:rPr>
          <w:rFonts w:ascii="Cambria" w:hAnsi="Cambria" w:cs="Times New Roman"/>
          <w:b/>
          <w:sz w:val="28"/>
          <w:szCs w:val="28"/>
        </w:rPr>
      </w:pPr>
      <w:r w:rsidRPr="004F1CA8">
        <w:rPr>
          <w:rFonts w:ascii="Cambria" w:hAnsi="Cambria" w:cs="Times New Roman"/>
          <w:b/>
          <w:sz w:val="28"/>
          <w:szCs w:val="28"/>
        </w:rPr>
        <w:t>Постановляю:</w:t>
      </w:r>
    </w:p>
    <w:p w:rsidR="004F1CA8" w:rsidRPr="004F1CA8" w:rsidRDefault="004F1CA8" w:rsidP="004F1CA8">
      <w:pPr>
        <w:spacing w:after="0" w:line="360" w:lineRule="auto"/>
        <w:ind w:firstLine="709"/>
        <w:jc w:val="both"/>
        <w:rPr>
          <w:rFonts w:ascii="Cambria" w:hAnsi="Cambria" w:cs="Times New Roman"/>
          <w:sz w:val="24"/>
          <w:szCs w:val="24"/>
        </w:rPr>
      </w:pPr>
    </w:p>
    <w:p w:rsidR="00A82858" w:rsidRPr="00E728C5" w:rsidRDefault="00A82858" w:rsidP="00E728C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E728C5">
        <w:rPr>
          <w:rFonts w:ascii="Cambria" w:hAnsi="Cambria" w:cs="Times New Roman"/>
          <w:sz w:val="24"/>
          <w:szCs w:val="24"/>
        </w:rPr>
        <w:t xml:space="preserve">Утвердить прилагаемый Порядок </w:t>
      </w:r>
      <w:r w:rsidR="001F2EFD" w:rsidRPr="00E728C5">
        <w:rPr>
          <w:rFonts w:ascii="Cambria" w:hAnsi="Cambria" w:cs="Times New Roman"/>
          <w:sz w:val="24"/>
          <w:szCs w:val="24"/>
        </w:rPr>
        <w:t>привлечения остатков сре</w:t>
      </w:r>
      <w:proofErr w:type="gramStart"/>
      <w:r w:rsidR="001F2EFD" w:rsidRPr="00E728C5">
        <w:rPr>
          <w:rFonts w:ascii="Cambria" w:hAnsi="Cambria" w:cs="Times New Roman"/>
          <w:sz w:val="24"/>
          <w:szCs w:val="24"/>
        </w:rPr>
        <w:t>дств с к</w:t>
      </w:r>
      <w:proofErr w:type="gramEnd"/>
      <w:r w:rsidR="001F2EFD" w:rsidRPr="00E728C5">
        <w:rPr>
          <w:rFonts w:ascii="Cambria" w:hAnsi="Cambria" w:cs="Times New Roman"/>
          <w:sz w:val="24"/>
          <w:szCs w:val="24"/>
        </w:rPr>
        <w:t>азначейских счетов на единый счет</w:t>
      </w:r>
      <w:r w:rsidRPr="00E728C5">
        <w:rPr>
          <w:rFonts w:ascii="Cambria" w:hAnsi="Cambria" w:cs="Times New Roman"/>
          <w:sz w:val="24"/>
          <w:szCs w:val="24"/>
        </w:rPr>
        <w:t xml:space="preserve"> бюджета</w:t>
      </w:r>
      <w:r w:rsidR="004F1CA8" w:rsidRPr="00E728C5">
        <w:rPr>
          <w:rFonts w:ascii="Cambria" w:hAnsi="Cambria" w:cs="Times New Roman"/>
          <w:sz w:val="24"/>
          <w:szCs w:val="24"/>
        </w:rPr>
        <w:t xml:space="preserve"> </w:t>
      </w:r>
      <w:r w:rsidR="00AE27DE" w:rsidRPr="00E728C5">
        <w:rPr>
          <w:rFonts w:ascii="Cambria" w:hAnsi="Cambria" w:cs="Times New Roman"/>
          <w:sz w:val="24"/>
          <w:szCs w:val="24"/>
        </w:rPr>
        <w:t>Высокского</w:t>
      </w:r>
      <w:r w:rsidR="005004A8" w:rsidRPr="00E728C5">
        <w:rPr>
          <w:rFonts w:ascii="Cambria" w:hAnsi="Cambria" w:cs="Times New Roman"/>
          <w:sz w:val="24"/>
          <w:szCs w:val="24"/>
        </w:rPr>
        <w:t xml:space="preserve"> сельского поселения Унечского муниципального района Брянской области</w:t>
      </w:r>
      <w:r w:rsidR="001F2EFD" w:rsidRPr="00E728C5">
        <w:rPr>
          <w:rFonts w:ascii="Cambria" w:hAnsi="Cambria" w:cs="Times New Roman"/>
          <w:sz w:val="24"/>
          <w:szCs w:val="24"/>
        </w:rPr>
        <w:t xml:space="preserve"> и их возврата на казначейские счета, с которых они были ранее перечислены</w:t>
      </w:r>
      <w:r w:rsidRPr="00E728C5">
        <w:rPr>
          <w:rFonts w:ascii="Cambria" w:hAnsi="Cambria" w:cs="Times New Roman"/>
          <w:sz w:val="24"/>
          <w:szCs w:val="24"/>
        </w:rPr>
        <w:t xml:space="preserve"> (далее - Порядок).</w:t>
      </w:r>
    </w:p>
    <w:p w:rsidR="001E337E" w:rsidRPr="00E728C5" w:rsidRDefault="001E337E" w:rsidP="00E728C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r w:rsidRPr="00E728C5">
        <w:rPr>
          <w:rFonts w:ascii="Cambria" w:hAnsi="Cambria" w:cs="Times New Roman"/>
          <w:sz w:val="24"/>
          <w:szCs w:val="24"/>
        </w:rPr>
        <w:t>Настоящее Постановление вступает в силу с 01.01.202</w:t>
      </w:r>
      <w:r w:rsidR="000A6A40">
        <w:rPr>
          <w:rFonts w:ascii="Cambria" w:hAnsi="Cambria" w:cs="Times New Roman"/>
          <w:sz w:val="24"/>
          <w:szCs w:val="24"/>
        </w:rPr>
        <w:t>3</w:t>
      </w:r>
      <w:r w:rsidRPr="00E728C5">
        <w:rPr>
          <w:rFonts w:ascii="Cambria" w:hAnsi="Cambria" w:cs="Times New Roman"/>
          <w:sz w:val="24"/>
          <w:szCs w:val="24"/>
        </w:rPr>
        <w:t xml:space="preserve"> года.</w:t>
      </w:r>
    </w:p>
    <w:p w:rsidR="00E728C5" w:rsidRPr="00E728C5" w:rsidRDefault="00E728C5" w:rsidP="00E728C5">
      <w:pPr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E728C5">
        <w:rPr>
          <w:rFonts w:ascii="Cambria" w:hAnsi="Cambria" w:cs="Arial"/>
          <w:sz w:val="24"/>
          <w:szCs w:val="24"/>
        </w:rPr>
        <w:t>Постановление опубликовать (обнародовать) согласно Уставу поселения и разместить на официальном сайте администрации Унечского района в сети «Интернет».</w:t>
      </w:r>
    </w:p>
    <w:p w:rsidR="00B83D3A" w:rsidRPr="00E728C5" w:rsidRDefault="00B83D3A" w:rsidP="00E728C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  <w:proofErr w:type="gramStart"/>
      <w:r w:rsidRPr="00E728C5">
        <w:rPr>
          <w:rFonts w:ascii="Cambria" w:hAnsi="Cambria" w:cs="Times New Roman"/>
          <w:sz w:val="24"/>
          <w:szCs w:val="24"/>
        </w:rPr>
        <w:t>Контроль за</w:t>
      </w:r>
      <w:proofErr w:type="gramEnd"/>
      <w:r w:rsidRPr="00E728C5">
        <w:rPr>
          <w:rFonts w:ascii="Cambria" w:hAnsi="Cambria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83D3A" w:rsidRPr="004F1CA8" w:rsidRDefault="00B83D3A" w:rsidP="004F1CA8">
      <w:pPr>
        <w:spacing w:after="0" w:line="360" w:lineRule="auto"/>
        <w:ind w:firstLine="709"/>
        <w:jc w:val="both"/>
        <w:rPr>
          <w:rFonts w:ascii="Cambria" w:hAnsi="Cambria" w:cs="Times New Roman"/>
          <w:sz w:val="24"/>
          <w:szCs w:val="24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4F1CA8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  <w:r>
        <w:rPr>
          <w:rFonts w:ascii="Cambria" w:hAnsi="Cambria" w:cs="Times New Roman"/>
          <w:sz w:val="24"/>
          <w:szCs w:val="28"/>
        </w:rPr>
        <w:t xml:space="preserve">    </w:t>
      </w:r>
      <w:r w:rsidRPr="004F1CA8">
        <w:rPr>
          <w:rFonts w:ascii="Cambria" w:hAnsi="Cambria" w:cs="Times New Roman"/>
          <w:sz w:val="24"/>
          <w:szCs w:val="28"/>
        </w:rPr>
        <w:t>И.о</w:t>
      </w:r>
      <w:proofErr w:type="gramStart"/>
      <w:r w:rsidRPr="004F1CA8">
        <w:rPr>
          <w:rFonts w:ascii="Cambria" w:hAnsi="Cambria" w:cs="Times New Roman"/>
          <w:sz w:val="24"/>
          <w:szCs w:val="28"/>
        </w:rPr>
        <w:t>.г</w:t>
      </w:r>
      <w:proofErr w:type="gramEnd"/>
      <w:r w:rsidRPr="004F1CA8">
        <w:rPr>
          <w:rFonts w:ascii="Cambria" w:hAnsi="Cambria" w:cs="Times New Roman"/>
          <w:sz w:val="24"/>
          <w:szCs w:val="28"/>
        </w:rPr>
        <w:t>лавы</w:t>
      </w:r>
      <w:r w:rsidR="00B83D3A" w:rsidRPr="004F1CA8">
        <w:rPr>
          <w:rFonts w:ascii="Cambria" w:hAnsi="Cambria" w:cs="Times New Roman"/>
          <w:sz w:val="24"/>
          <w:szCs w:val="28"/>
        </w:rPr>
        <w:t xml:space="preserve"> </w:t>
      </w:r>
      <w:r w:rsidR="005004A8" w:rsidRPr="004F1CA8">
        <w:rPr>
          <w:rFonts w:ascii="Cambria" w:hAnsi="Cambria" w:cs="Times New Roman"/>
          <w:sz w:val="24"/>
          <w:szCs w:val="28"/>
        </w:rPr>
        <w:t>а</w:t>
      </w:r>
      <w:r w:rsidR="00B83D3A" w:rsidRPr="004F1CA8">
        <w:rPr>
          <w:rFonts w:ascii="Cambria" w:hAnsi="Cambria" w:cs="Times New Roman"/>
          <w:sz w:val="24"/>
          <w:szCs w:val="28"/>
        </w:rPr>
        <w:t>дминистрации</w:t>
      </w:r>
      <w:r w:rsidR="00B83D3A" w:rsidRPr="004F1CA8">
        <w:rPr>
          <w:rFonts w:ascii="Cambria" w:hAnsi="Cambria" w:cs="Times New Roman"/>
          <w:sz w:val="24"/>
          <w:szCs w:val="28"/>
        </w:rPr>
        <w:tab/>
      </w:r>
      <w:r w:rsidR="00B83D3A" w:rsidRPr="004F1CA8">
        <w:rPr>
          <w:rFonts w:ascii="Cambria" w:hAnsi="Cambria" w:cs="Times New Roman"/>
          <w:sz w:val="24"/>
          <w:szCs w:val="28"/>
        </w:rPr>
        <w:tab/>
      </w:r>
      <w:r w:rsidR="00B83D3A" w:rsidRPr="004F1CA8">
        <w:rPr>
          <w:rFonts w:ascii="Cambria" w:hAnsi="Cambria" w:cs="Times New Roman"/>
          <w:sz w:val="24"/>
          <w:szCs w:val="28"/>
        </w:rPr>
        <w:tab/>
      </w:r>
      <w:r w:rsidR="00B83D3A" w:rsidRPr="004F1CA8">
        <w:rPr>
          <w:rFonts w:ascii="Cambria" w:hAnsi="Cambria" w:cs="Times New Roman"/>
          <w:sz w:val="24"/>
          <w:szCs w:val="28"/>
        </w:rPr>
        <w:tab/>
      </w:r>
      <w:r>
        <w:rPr>
          <w:rFonts w:ascii="Cambria" w:hAnsi="Cambria" w:cs="Times New Roman"/>
          <w:sz w:val="24"/>
          <w:szCs w:val="28"/>
        </w:rPr>
        <w:t xml:space="preserve">  </w:t>
      </w:r>
      <w:r w:rsidR="00AE27DE" w:rsidRPr="004F1CA8">
        <w:rPr>
          <w:rFonts w:ascii="Cambria" w:hAnsi="Cambria" w:cs="Times New Roman"/>
          <w:sz w:val="24"/>
          <w:szCs w:val="28"/>
        </w:rPr>
        <w:t>М.П. Карасева</w:t>
      </w:r>
      <w:bookmarkStart w:id="0" w:name="_GoBack"/>
      <w:bookmarkEnd w:id="0"/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Default="00552BDF" w:rsidP="00552BD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52BDF" w:rsidRDefault="00552BDF" w:rsidP="00552BDF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</w:rPr>
        <w:t xml:space="preserve">Утвержден                                                            </w:t>
      </w:r>
    </w:p>
    <w:p w:rsidR="00552BDF" w:rsidRDefault="00552BDF" w:rsidP="00552BDF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постановлением Высокской </w:t>
      </w:r>
    </w:p>
    <w:p w:rsidR="00552BDF" w:rsidRDefault="00552BDF" w:rsidP="00552BDF">
      <w:pPr>
        <w:pStyle w:val="ConsPlusNormal"/>
        <w:tabs>
          <w:tab w:val="left" w:pos="2694"/>
        </w:tabs>
        <w:jc w:val="right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сельской администрации                                                                      </w:t>
      </w:r>
    </w:p>
    <w:p w:rsidR="00552BDF" w:rsidRDefault="00552BDF" w:rsidP="00552BDF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b/>
        </w:rPr>
      </w:pPr>
    </w:p>
    <w:p w:rsidR="00552BDF" w:rsidRDefault="00552BDF" w:rsidP="00552BDF">
      <w:pPr>
        <w:pStyle w:val="ConsPlusNormal"/>
        <w:tabs>
          <w:tab w:val="left" w:pos="2694"/>
        </w:tabs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u w:val="single"/>
        </w:rPr>
        <w:t>от «30» декабря 2021г.  №40</w:t>
      </w:r>
    </w:p>
    <w:p w:rsidR="00552BDF" w:rsidRDefault="00552BDF" w:rsidP="00552B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</w:t>
      </w:r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ПРИВЛЕЧЕНИЯ ОСТАТКОВ СРЕДСТВ НА ЕДИНЫЙ СЧЕТ </w:t>
      </w:r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ВЫСОКСКОГО СЕЛЬСКОГО ПОСЕЛЕНИЯ УНЕЧСКОГО МУНИЦИПАЛЬНОГО РАЙОНА БРЯНСКОЙ ОБЛАСТИ</w:t>
      </w:r>
    </w:p>
    <w:p w:rsidR="00552BDF" w:rsidRDefault="00552BDF" w:rsidP="00552B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ВОЗВРАТА ПРИВЛЕЧЕННЫХ СРЕДСТВ</w:t>
      </w:r>
    </w:p>
    <w:p w:rsidR="00552BDF" w:rsidRDefault="00552BDF" w:rsidP="00552BDF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BDF" w:rsidRDefault="00552BDF" w:rsidP="00552BD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Настоящий Порядок привлечения остатков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к</w:t>
      </w:r>
      <w:proofErr w:type="gramEnd"/>
      <w:r>
        <w:rPr>
          <w:rFonts w:ascii="Times New Roman" w:hAnsi="Times New Roman" w:cs="Times New Roman"/>
          <w:sz w:val="24"/>
          <w:szCs w:val="24"/>
        </w:rPr>
        <w:t>азначейских счетов на единый счет бюджета Высокского сельского поселения Унечского муниципального района Брянской области и их возврата на казначейские счета, с которых они были ранее перечислены, (далее - Порядок) устанавливает: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порядок привлечения органом, осуществляющим казначейское обслуживание бюджета Высокского сельского поселения Унечского муниципального района Брянской области, (далее - уполномоченный орган) остатков средств на единый счет бюджета Высокского сельского поселения Унечского муниципального района Брянской области за счет: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 на казначейском счете N 03232643156584162700 для осуществления и отражения операций с денежными средствами, поступающими во временное распоряжение получателей средств бюджета Высокского сельского поселения Унечского муниципального района Брянской области;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порядок возврата уполномоченным органом средств с единого счета бюджета Высокского сельского поселения Унечского муниципального района Брянской области на казначейские счета, указанные в абзацах втором - четвертом подпункта "а" настоящего пункта (далее - казначейские счета), с которых они были ранее перечислены.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Уполномоченный орган обеспечивает ежедневное привлечение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Высокского сельского поселения Унечского муниципального района Брянской области, казначейских счетах для осуществления и отражения операций с денежными средствами муниципальных бюджетных и автономных учреждений Высокского сельского поселения Унечского муниципального района Брянской области, казначейских счетах для осуществления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 отражения операций с денежными средствами юридических лиц, не являющихся участниками бюджетного процесса, муниципальными бюджетными и автономными учреждениями Высокского сельского поселения Унечского муниципального района Брянской области (далее - казначейский счет), сложившихся после исполнения распоряжений о совершении казначейских платежей, представленных соответствующими прямыми участниками системы казначейских платежей в сроки, установленные правилами организации и функционирования системы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казначейских платежей в соответствии со </w:t>
      </w:r>
      <w:hyperlink r:id="rId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статьей 242.7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Бюджетного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Уполномоченный орган осуществляет учет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ч</w:t>
      </w:r>
      <w:proofErr w:type="gramEnd"/>
      <w:r>
        <w:rPr>
          <w:rFonts w:ascii="Times New Roman" w:hAnsi="Times New Roman" w:cs="Times New Roman"/>
          <w:sz w:val="24"/>
          <w:szCs w:val="24"/>
        </w:rPr>
        <w:t>асти сумм: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а) поступивших на единый счет бюджета Высокского сельского поселения Унечского муниципального района Брянской области с казначейских счетов;</w:t>
      </w:r>
      <w:proofErr w:type="gramEnd"/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б) перечисленных с единого счета бюджета Высокского сельского поселения Унечского муниципального района Брянской области на казначейские счета, с которых они были ранее привлечены.</w:t>
      </w:r>
      <w:proofErr w:type="gramEnd"/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перечислению с казначейских счетов на единый счет бюджета Высокского сельского поселения Унечского муниципального района Брянской области, исходя из остатка средств, необходимых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Уполномоченный орган ежедневно по состоянию на 16 часов 00 минут местного времени (в дни, непосредственно предшествующие выходным или нерабочим праздничным дням, - по состоянию на 15 часов 00 минут местного времени) текущего рабочего дня проводит расчет суммы средств, подлежащей возврату с единого счета бюджета Высокского сельского поселения Унечского муниципального района Брянской области на казначейские счета, исходя из остатка средств на соответствующем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казначейском счете, уменьшенного на сумму средств, необходимых для совершения казначейских платежей, представленных соответствующими прямыми участниками системы казначейских платежей для осуществления выплат с указанного казначейского счета, не позднее рабочего дня, следующего за днем их представления.</w:t>
      </w:r>
      <w:proofErr w:type="gramEnd"/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Возврат с единого счета бюджета Высокского сельского поселения Унечского муниципального района Брянской области привлеченных средств осуществляет уполномоченный орган согласно требованиям п.13 ст.236 Бюджетного кодекса Российской Федерации.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Уполномоченный орган осуществляет ежедневно не позднее 17 часов 00 минут местного времени (в дни, непосредственно предшествующие выходным и нерабочим дням, - до 16 часов 00 минут местного времени) текущего рабочего дня перечисление рассчитанного остатка средств с казначейских счетов на единый счет бюджета Высокского сельского поселения Унечского муниципального района Брянской области и не позднее 10 часов 00 минут местного времени за текущим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рабочим днем осуществляет возврат средств с единого счета бюджета Высокского сельского поселения Унечского муниципального района Брянской области на казначейские счета.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Перечисление остатков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к</w:t>
      </w:r>
      <w:proofErr w:type="gramEnd"/>
      <w:r>
        <w:rPr>
          <w:rFonts w:ascii="Times New Roman" w:hAnsi="Times New Roman" w:cs="Times New Roman"/>
          <w:sz w:val="24"/>
          <w:szCs w:val="24"/>
        </w:rPr>
        <w:t>азначейских счетов на единый счет бюджета Высокского сельского поселения Унечского муниципального района Брянской области прекращается не позднее 3-го рабочего дня до завершения текущего финансового года.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Возврат привлеченных на единый счет бюджета Высокского сельского поселения Унечского муниципального района Брянской области средств на казначейские счета, с которых они ранее были привлечены, в том числе в целях проведения операций за счет привлеченных средств, осуществляется не позднее двух рабочих дней, следующих за днем приема к исполнению распоряжений (платежных документов) получателей указанных средств, а также при завершении текущего финансового года</w:t>
      </w:r>
      <w:proofErr w:type="gramEnd"/>
      <w:r>
        <w:rPr>
          <w:rFonts w:ascii="Times New Roman" w:hAnsi="Times New Roman" w:cs="Times New Roman"/>
          <w:sz w:val="24"/>
          <w:szCs w:val="24"/>
        </w:rPr>
        <w:t>, но не позднее последнего рабочего дня текущего финансового года.</w:t>
      </w:r>
    </w:p>
    <w:p w:rsidR="00552BDF" w:rsidRDefault="00552BDF" w:rsidP="00552BDF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Перечисление средств с единого счета бюджета Высокского сельского поселения Унечского муниципального района Брянской области на соответствующие казначейские счета осуществляется в пределах суммы, не превышающей разницы между объемом средств, поступивших с казначейского счета на единый счет бюджета Высокского сельского поселения Унечского муниципального района Брянской области, и объемом средств, перечисленных с единого счета бюджета Высокского сельского поселения Унечского муниципального района Брянской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казначейский счет в течение текущего финансового года.</w:t>
      </w:r>
    </w:p>
    <w:p w:rsidR="00552BDF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p w:rsidR="00552BDF" w:rsidRPr="004F1CA8" w:rsidRDefault="00552BDF" w:rsidP="00B83D3A">
      <w:pPr>
        <w:spacing w:after="0" w:line="240" w:lineRule="auto"/>
        <w:ind w:firstLine="709"/>
        <w:jc w:val="both"/>
        <w:rPr>
          <w:rFonts w:ascii="Cambria" w:hAnsi="Cambria" w:cs="Times New Roman"/>
          <w:sz w:val="24"/>
          <w:szCs w:val="28"/>
        </w:rPr>
      </w:pPr>
    </w:p>
    <w:sectPr w:rsidR="00552BDF" w:rsidRPr="004F1CA8" w:rsidSect="004F1CA8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41B6E"/>
    <w:multiLevelType w:val="hybridMultilevel"/>
    <w:tmpl w:val="E174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473D7"/>
    <w:multiLevelType w:val="hybridMultilevel"/>
    <w:tmpl w:val="AA26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2610B"/>
    <w:rsid w:val="000A6A40"/>
    <w:rsid w:val="001E337E"/>
    <w:rsid w:val="001F2EFD"/>
    <w:rsid w:val="00262F1B"/>
    <w:rsid w:val="002C4221"/>
    <w:rsid w:val="00413FB3"/>
    <w:rsid w:val="004F1CA8"/>
    <w:rsid w:val="005004A8"/>
    <w:rsid w:val="00552BDF"/>
    <w:rsid w:val="006D33E3"/>
    <w:rsid w:val="009B72C9"/>
    <w:rsid w:val="00A82858"/>
    <w:rsid w:val="00AC15F8"/>
    <w:rsid w:val="00AE27DE"/>
    <w:rsid w:val="00B40B9C"/>
    <w:rsid w:val="00B6535E"/>
    <w:rsid w:val="00B83D3A"/>
    <w:rsid w:val="00E728C5"/>
    <w:rsid w:val="00EC0082"/>
    <w:rsid w:val="00F9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F1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C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2B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2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B2D9A55D02B4B4CBAEA3C22A440F4F9362AF0FEBF91D3F4869B7C59F5961B3A03C0525A52B25AB29B1CEBE5659D7D90B27837D0D8A9i7w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Селедцов Виталий Юрьевич</dc:creator>
  <cp:keywords/>
  <dc:description/>
  <cp:lastModifiedBy>Бухгалтер</cp:lastModifiedBy>
  <cp:revision>16</cp:revision>
  <cp:lastPrinted>2021-12-30T11:52:00Z</cp:lastPrinted>
  <dcterms:created xsi:type="dcterms:W3CDTF">2021-12-30T07:10:00Z</dcterms:created>
  <dcterms:modified xsi:type="dcterms:W3CDTF">2022-01-21T08:55:00Z</dcterms:modified>
</cp:coreProperties>
</file>